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7849A" w14:textId="77777777" w:rsidR="00FF63B7" w:rsidRDefault="00FF63B7" w:rsidP="4977EBB5">
      <w:pPr>
        <w:jc w:val="both"/>
        <w:rPr>
          <w:rFonts w:asciiTheme="majorHAnsi" w:eastAsiaTheme="majorEastAsia" w:hAnsiTheme="majorHAnsi" w:cstheme="majorBidi"/>
          <w:color w:val="2F5496" w:themeColor="accent1" w:themeShade="BF"/>
          <w:sz w:val="26"/>
          <w:szCs w:val="26"/>
        </w:rPr>
      </w:pPr>
      <w:r w:rsidRPr="00FF63B7">
        <w:rPr>
          <w:rFonts w:asciiTheme="majorHAnsi" w:eastAsiaTheme="majorEastAsia" w:hAnsiTheme="majorHAnsi" w:cstheme="majorBidi"/>
          <w:color w:val="2F5496" w:themeColor="accent1" w:themeShade="BF"/>
          <w:sz w:val="26"/>
          <w:szCs w:val="26"/>
        </w:rPr>
        <w:t>The programme of summits at Digital Dragons Conference 2024 has been announced</w:t>
      </w:r>
    </w:p>
    <w:p w14:paraId="0BE9A7E5" w14:textId="355A5980" w:rsidR="005B321D" w:rsidRDefault="00140C1C" w:rsidP="4977EBB5">
      <w:pPr>
        <w:jc w:val="both"/>
        <w:rPr>
          <w:b/>
          <w:bCs/>
          <w:sz w:val="24"/>
          <w:szCs w:val="24"/>
          <w:lang w:val="en-US"/>
        </w:rPr>
      </w:pPr>
      <w:r>
        <w:rPr>
          <w:rStyle w:val="normaltextrun"/>
          <w:rFonts w:ascii="Calibri" w:hAnsi="Calibri" w:cs="Calibri"/>
          <w:b/>
          <w:bCs/>
          <w:color w:val="000000"/>
          <w:shd w:val="clear" w:color="auto" w:fill="FFFFFF"/>
        </w:rPr>
        <w:t>The full programme of the expert summits</w:t>
      </w:r>
      <w:r w:rsidR="005B321D" w:rsidRPr="4977EBB5">
        <w:rPr>
          <w:b/>
          <w:bCs/>
          <w:sz w:val="24"/>
          <w:szCs w:val="24"/>
          <w:lang w:val="en-US"/>
        </w:rPr>
        <w:t xml:space="preserve"> </w:t>
      </w:r>
      <w:r w:rsidR="00FF63B7">
        <w:rPr>
          <w:b/>
          <w:bCs/>
          <w:sz w:val="24"/>
          <w:szCs w:val="24"/>
          <w:lang w:val="en-US"/>
        </w:rPr>
        <w:t>at</w:t>
      </w:r>
      <w:r w:rsidR="005B321D" w:rsidRPr="4977EBB5">
        <w:rPr>
          <w:b/>
          <w:bCs/>
          <w:sz w:val="24"/>
          <w:szCs w:val="24"/>
          <w:lang w:val="en-US"/>
        </w:rPr>
        <w:t xml:space="preserve"> Digital Dragons Conference 2024 has been announced. At the same time, the organiser has </w:t>
      </w:r>
      <w:r w:rsidR="267AEC47" w:rsidRPr="4977EBB5">
        <w:rPr>
          <w:b/>
          <w:bCs/>
          <w:sz w:val="24"/>
          <w:szCs w:val="24"/>
          <w:lang w:val="en-US"/>
        </w:rPr>
        <w:t xml:space="preserve">revealed </w:t>
      </w:r>
      <w:r w:rsidR="005B321D" w:rsidRPr="4977EBB5">
        <w:rPr>
          <w:b/>
          <w:bCs/>
          <w:sz w:val="24"/>
          <w:szCs w:val="24"/>
          <w:lang w:val="en-US"/>
        </w:rPr>
        <w:t>that participation in Games Marketing Summit and Legal Summit powered by Rymarz Zdort Maruta is free of charge for holders of any type of ticket for the event.</w:t>
      </w:r>
    </w:p>
    <w:p w14:paraId="5D421D21" w14:textId="27294409" w:rsidR="00A853D4" w:rsidRDefault="006658B7" w:rsidP="00A853D4">
      <w:pPr>
        <w:jc w:val="both"/>
      </w:pPr>
      <w:hyperlink r:id="rId4" w:history="1">
        <w:r w:rsidR="00A853D4" w:rsidRPr="00301216">
          <w:rPr>
            <w:rStyle w:val="Hipercze"/>
            <w:lang w:val="en-US"/>
          </w:rPr>
          <w:t>Legal Summit powered by Rymarz Zdort Maruta</w:t>
        </w:r>
      </w:hyperlink>
      <w:r w:rsidR="00A853D4" w:rsidRPr="4977EBB5">
        <w:rPr>
          <w:lang w:val="en-US"/>
        </w:rPr>
        <w:t xml:space="preserve"> will bring together the knowledge of gamedev and legal industry representatives. The event programme will include topics addressing current trends such as AI, trade unions and copyright law, and </w:t>
      </w:r>
      <w:r w:rsidR="46470D5B" w:rsidRPr="4977EBB5">
        <w:rPr>
          <w:lang w:val="en-US"/>
        </w:rPr>
        <w:t xml:space="preserve">consist of </w:t>
      </w:r>
      <w:r w:rsidR="00A853D4" w:rsidRPr="4977EBB5">
        <w:rPr>
          <w:lang w:val="en-US"/>
        </w:rPr>
        <w:t xml:space="preserve">experts </w:t>
      </w:r>
      <w:r w:rsidR="32D5C290" w:rsidRPr="4977EBB5">
        <w:rPr>
          <w:lang w:val="en-US"/>
        </w:rPr>
        <w:t>such as</w:t>
      </w:r>
      <w:r w:rsidR="00A853D4" w:rsidRPr="4977EBB5">
        <w:rPr>
          <w:lang w:val="en-US"/>
        </w:rPr>
        <w:t xml:space="preserve"> Kate Edwards (Director, Global Game Jam), Jari-Pekka Kaleva (Managing Director, European Games Developer Federation) and Riley R. Russell (Studio Head, US Studio Kojima Productions).</w:t>
      </w:r>
    </w:p>
    <w:p w14:paraId="4C64531B" w14:textId="44930CA9" w:rsidR="00A853D4" w:rsidRDefault="00A853D4" w:rsidP="00A853D4">
      <w:pPr>
        <w:jc w:val="both"/>
      </w:pPr>
      <w:r>
        <w:t xml:space="preserve">As part of </w:t>
      </w:r>
      <w:hyperlink r:id="rId5" w:history="1">
        <w:r w:rsidRPr="00301216">
          <w:rPr>
            <w:rStyle w:val="Hipercze"/>
          </w:rPr>
          <w:t>Games Marketing Summit</w:t>
        </w:r>
      </w:hyperlink>
      <w:r>
        <w:t xml:space="preserve"> (under the auspices of MARKETING COMMUNICATION ASSOCIATION SAR), participants will learn about effective methods of promoting games. Speakers will include </w:t>
      </w:r>
      <w:r w:rsidR="00455A15">
        <w:t>Tytus Klepacz</w:t>
      </w:r>
      <w:r>
        <w:t xml:space="preserve"> </w:t>
      </w:r>
      <w:r w:rsidR="00455A15" w:rsidRPr="3B4E53C9">
        <w:t>(</w:t>
      </w:r>
      <w:r w:rsidR="00455A15" w:rsidRPr="009D03E5">
        <w:t>Creative Director &amp; Partner</w:t>
      </w:r>
      <w:r w:rsidR="00455A15" w:rsidRPr="3B4E53C9">
        <w:t xml:space="preserve">, </w:t>
      </w:r>
      <w:r w:rsidR="00455A15" w:rsidRPr="007458BC">
        <w:t>ENDLESS Warsaw</w:t>
      </w:r>
      <w:r w:rsidR="00455A15" w:rsidRPr="3B4E53C9">
        <w:t>)</w:t>
      </w:r>
      <w:r>
        <w:t>, Kamil Kosz (Global Brand Marketing Director, CD PROJEKT RED) and Carolin Wendt (Acting Lead Community International, CD PROJEKT RED).</w:t>
      </w:r>
    </w:p>
    <w:p w14:paraId="659FAD91" w14:textId="48625157" w:rsidR="005B321D" w:rsidRDefault="005B321D" w:rsidP="4977EBB5">
      <w:pPr>
        <w:jc w:val="both"/>
        <w:rPr>
          <w:b/>
          <w:bCs/>
          <w:lang w:val="en-US"/>
        </w:rPr>
      </w:pPr>
      <w:r w:rsidRPr="4977EBB5">
        <w:rPr>
          <w:b/>
          <w:bCs/>
          <w:lang w:val="en-US"/>
        </w:rPr>
        <w:t xml:space="preserve">It is worth noting that, in response to participants' expectations, the organiser has decided that participation in Legal Summit powered by Rymarz Zdort Maruta and Games Marketing Summit will be available at no extra charge to </w:t>
      </w:r>
      <w:r w:rsidR="67A7FAA0" w:rsidRPr="4977EBB5">
        <w:rPr>
          <w:b/>
          <w:bCs/>
          <w:lang w:val="en-US"/>
        </w:rPr>
        <w:t xml:space="preserve">all </w:t>
      </w:r>
      <w:r w:rsidRPr="4977EBB5">
        <w:rPr>
          <w:b/>
          <w:bCs/>
          <w:lang w:val="en-US"/>
        </w:rPr>
        <w:t>holder</w:t>
      </w:r>
      <w:r w:rsidR="5CD023B3" w:rsidRPr="4977EBB5">
        <w:rPr>
          <w:b/>
          <w:bCs/>
          <w:lang w:val="en-US"/>
        </w:rPr>
        <w:t>s</w:t>
      </w:r>
      <w:r w:rsidRPr="4977EBB5">
        <w:rPr>
          <w:b/>
          <w:bCs/>
          <w:lang w:val="en-US"/>
        </w:rPr>
        <w:t xml:space="preserve"> of </w:t>
      </w:r>
      <w:r w:rsidR="6B51F8A5" w:rsidRPr="4977EBB5">
        <w:rPr>
          <w:b/>
          <w:bCs/>
          <w:lang w:val="en-US"/>
        </w:rPr>
        <w:t>all</w:t>
      </w:r>
      <w:r w:rsidRPr="4977EBB5">
        <w:rPr>
          <w:b/>
          <w:bCs/>
          <w:lang w:val="en-US"/>
        </w:rPr>
        <w:t xml:space="preserve"> Digital Dragons Conference</w:t>
      </w:r>
      <w:r w:rsidR="0AB1E2A4" w:rsidRPr="4977EBB5">
        <w:rPr>
          <w:b/>
          <w:bCs/>
          <w:lang w:val="en-US"/>
        </w:rPr>
        <w:t xml:space="preserve"> 2024</w:t>
      </w:r>
      <w:r w:rsidRPr="4977EBB5">
        <w:rPr>
          <w:b/>
          <w:bCs/>
          <w:lang w:val="en-US"/>
        </w:rPr>
        <w:t xml:space="preserve"> ticket</w:t>
      </w:r>
      <w:r w:rsidR="60F7A268" w:rsidRPr="4977EBB5">
        <w:rPr>
          <w:b/>
          <w:bCs/>
          <w:lang w:val="en-US"/>
        </w:rPr>
        <w:t>s</w:t>
      </w:r>
      <w:r w:rsidRPr="4977EBB5">
        <w:rPr>
          <w:b/>
          <w:bCs/>
          <w:lang w:val="en-US"/>
        </w:rPr>
        <w:t xml:space="preserve"> (Regular, Business, VIP). </w:t>
      </w:r>
      <w:hyperlink r:id="rId6" w:history="1">
        <w:r w:rsidR="00D16877" w:rsidRPr="00D16877">
          <w:rPr>
            <w:rStyle w:val="Hipercze"/>
            <w:b/>
            <w:bCs/>
            <w:lang w:val="en-US"/>
          </w:rPr>
          <w:t>Entry tickets can be purchased on the special website.</w:t>
        </w:r>
      </w:hyperlink>
    </w:p>
    <w:p w14:paraId="29B3A1B0" w14:textId="1CB1B0CC" w:rsidR="00E57F5D" w:rsidRDefault="006658B7" w:rsidP="00A853D4">
      <w:pPr>
        <w:jc w:val="both"/>
      </w:pPr>
      <w:hyperlink r:id="rId7" w:history="1">
        <w:r w:rsidR="00E57F5D" w:rsidRPr="00301216">
          <w:rPr>
            <w:rStyle w:val="Hipercze"/>
          </w:rPr>
          <w:t>Game Design Summit powered by Anshar Studios &amp; Fools' Theory</w:t>
        </w:r>
      </w:hyperlink>
      <w:r w:rsidR="00E57F5D" w:rsidRPr="00E57F5D">
        <w:t xml:space="preserve"> is being held in the form of eight</w:t>
      </w:r>
      <w:r w:rsidR="00E114DE">
        <w:t xml:space="preserve"> </w:t>
      </w:r>
      <w:r w:rsidR="00E57F5D" w:rsidRPr="00E57F5D">
        <w:t xml:space="preserve">workshops, to which separate entrance fees apply. Among the presenters are such well-known figures as Robert Kurvitz (Creative Director, </w:t>
      </w:r>
      <w:r w:rsidR="00E57F5D" w:rsidRPr="008513B7">
        <w:rPr>
          <w:i/>
          <w:iCs/>
        </w:rPr>
        <w:t>Disco Elysium</w:t>
      </w:r>
      <w:r w:rsidR="00E57F5D" w:rsidRPr="00E57F5D">
        <w:t>), Tomasz Marchewka (Story Director, CD PROJEKT RED) and Marta Fijak (Lead Game Designer, Mechanistry).</w:t>
      </w:r>
    </w:p>
    <w:p w14:paraId="223CC581" w14:textId="7B6B4EFF" w:rsidR="00E57F5D" w:rsidRDefault="00E57F5D" w:rsidP="00E57F5D">
      <w:pPr>
        <w:pStyle w:val="Nagwek2"/>
      </w:pPr>
      <w:r w:rsidRPr="00E57F5D">
        <w:t>Awards for the best Polish games</w:t>
      </w:r>
    </w:p>
    <w:p w14:paraId="2176AD2D" w14:textId="28D8FD29" w:rsidR="00D0274D" w:rsidRDefault="00E57F5D" w:rsidP="00E57F5D">
      <w:r w:rsidRPr="4977EBB5">
        <w:rPr>
          <w:lang w:val="en-US"/>
        </w:rPr>
        <w:t xml:space="preserve">On the second day of the conference, Digital Dragons Awards statuettes for the best Polish games of the past year will traditionally be awarded. </w:t>
      </w:r>
      <w:r w:rsidRPr="4977EBB5">
        <w:rPr>
          <w:i/>
          <w:iCs/>
          <w:lang w:val="en-US"/>
        </w:rPr>
        <w:t>Cyberpunk 2077: Phantom Liberty</w:t>
      </w:r>
      <w:r w:rsidRPr="4977EBB5">
        <w:rPr>
          <w:lang w:val="en-US"/>
        </w:rPr>
        <w:t xml:space="preserve"> (CD PROJEKT RED) and </w:t>
      </w:r>
      <w:r w:rsidRPr="4977EBB5">
        <w:rPr>
          <w:i/>
          <w:iCs/>
          <w:lang w:val="en-US"/>
        </w:rPr>
        <w:t>Witchfire</w:t>
      </w:r>
      <w:r w:rsidRPr="4977EBB5">
        <w:rPr>
          <w:lang w:val="en-US"/>
        </w:rPr>
        <w:t xml:space="preserve"> (The Astronauts) received the most nominations - five each. The awards ceremony will be honoured by a musical performance by Carolin "Wønder" Mrugala, </w:t>
      </w:r>
      <w:r w:rsidR="00D0274D" w:rsidRPr="4977EBB5">
        <w:rPr>
          <w:lang w:val="en-US"/>
        </w:rPr>
        <w:t>awarded Artist of the Year at the GG Awards, known for creating original music and using cosplay to deepen the immersion for her music's audience. Her talent has attracted international gamedev giants like Riot Games</w:t>
      </w:r>
      <w:r w:rsidR="006658B7">
        <w:rPr>
          <w:lang w:val="en-US"/>
        </w:rPr>
        <w:t xml:space="preserve"> or</w:t>
      </w:r>
      <w:r w:rsidR="00D0274D" w:rsidRPr="4977EBB5">
        <w:rPr>
          <w:lang w:val="en-US"/>
        </w:rPr>
        <w:t xml:space="preserve"> Tencent</w:t>
      </w:r>
      <w:r w:rsidR="006658B7">
        <w:rPr>
          <w:lang w:val="en-US"/>
        </w:rPr>
        <w:t>.</w:t>
      </w:r>
    </w:p>
    <w:p w14:paraId="7689E501" w14:textId="17C94299" w:rsidR="00E57F5D" w:rsidRPr="00E57F5D" w:rsidRDefault="00E57F5D" w:rsidP="00E57F5D">
      <w:r w:rsidRPr="4977EBB5">
        <w:rPr>
          <w:lang w:val="en-US"/>
        </w:rPr>
        <w:t>The gala will be broadcast live on Remigiusz "Rock" Maciaszek's channels (</w:t>
      </w:r>
      <w:hyperlink r:id="rId8">
        <w:r w:rsidRPr="4977EBB5">
          <w:rPr>
            <w:rStyle w:val="Hipercze"/>
            <w:lang w:val="en-US"/>
          </w:rPr>
          <w:t>YouTube</w:t>
        </w:r>
      </w:hyperlink>
      <w:r w:rsidRPr="4977EBB5">
        <w:rPr>
          <w:lang w:val="en-US"/>
        </w:rPr>
        <w:t xml:space="preserve">, </w:t>
      </w:r>
      <w:hyperlink r:id="rId9">
        <w:r w:rsidRPr="4977EBB5">
          <w:rPr>
            <w:rStyle w:val="Hipercze"/>
            <w:lang w:val="en-US"/>
          </w:rPr>
          <w:t>Twitch</w:t>
        </w:r>
      </w:hyperlink>
      <w:r w:rsidRPr="4977EBB5">
        <w:rPr>
          <w:lang w:val="en-US"/>
        </w:rPr>
        <w:t>). It is worth mentioning that the winner of the Best Polish Game category will receive a valuable prize funded by AMD in the form of a powerful PC equipped with Ryzen Threadripper PRO 7985WX, a 7900XTX graphics card and 256 GB of RAM.</w:t>
      </w:r>
    </w:p>
    <w:p w14:paraId="0207219E" w14:textId="77777777" w:rsidR="00916DB1" w:rsidRPr="00916DB1" w:rsidRDefault="00916DB1" w:rsidP="00916DB1">
      <w:pPr>
        <w:pStyle w:val="Nagwek2"/>
      </w:pPr>
      <w:r w:rsidRPr="00916DB1">
        <w:t>Independent games</w:t>
      </w:r>
    </w:p>
    <w:p w14:paraId="66A15B79" w14:textId="321AD779" w:rsidR="00916DB1" w:rsidRPr="00D0274D" w:rsidRDefault="00916DB1" w:rsidP="4977EBB5">
      <w:pPr>
        <w:jc w:val="both"/>
      </w:pPr>
      <w:r w:rsidRPr="4977EBB5">
        <w:rPr>
          <w:lang w:val="en-US"/>
        </w:rPr>
        <w:t xml:space="preserve">Developers and enthusiasts of indie games will also find something for themselves. </w:t>
      </w:r>
      <w:r w:rsidR="5EC6C357" w:rsidRPr="4977EBB5">
        <w:rPr>
          <w:lang w:val="en-US"/>
        </w:rPr>
        <w:t>Indie Zone</w:t>
      </w:r>
      <w:r w:rsidRPr="4977EBB5">
        <w:rPr>
          <w:lang w:val="en-US"/>
        </w:rPr>
        <w:t xml:space="preserve"> of the ICE Congress Centre will showcase the finalists of Indie Showcase competition</w:t>
      </w:r>
      <w:r w:rsidR="00D73539">
        <w:rPr>
          <w:lang w:val="en-US"/>
        </w:rPr>
        <w:t>,</w:t>
      </w:r>
      <w:r w:rsidRPr="4977EBB5">
        <w:rPr>
          <w:lang w:val="en-US"/>
        </w:rPr>
        <w:t xml:space="preserve"> the studios present as part of National Showcase and the graduates of Digital Dragons Incubator &amp; Accelerator. The best games selected in Indie Showcase will be awarded with Best Indie Game </w:t>
      </w:r>
      <w:r w:rsidR="67AA9FF4" w:rsidRPr="4977EBB5">
        <w:rPr>
          <w:lang w:val="en-US"/>
        </w:rPr>
        <w:t xml:space="preserve">statuettes </w:t>
      </w:r>
      <w:r w:rsidRPr="4977EBB5">
        <w:rPr>
          <w:lang w:val="en-US"/>
        </w:rPr>
        <w:t>and prizes from AMD - fourteen Ryzen 9 7950X processors and two high-end workstations equipped with Ryzen 9 7950X processors and Radeon 7900XTX graphics cards and 64GB of RAM.</w:t>
      </w:r>
    </w:p>
    <w:p w14:paraId="573F3030" w14:textId="4451CCB6" w:rsidR="00916DB1" w:rsidRPr="00D0274D" w:rsidRDefault="00916DB1" w:rsidP="4977EBB5">
      <w:pPr>
        <w:jc w:val="both"/>
        <w:rPr>
          <w:lang w:val="en-US"/>
        </w:rPr>
      </w:pPr>
      <w:r w:rsidRPr="4977EBB5">
        <w:rPr>
          <w:lang w:val="en-US"/>
        </w:rPr>
        <w:lastRenderedPageBreak/>
        <w:t>Digital Dragons Arena, on the other hand, allows indie game developers to present their projects to the media and potential investors and publishers.</w:t>
      </w:r>
      <w:r w:rsidR="237752DC" w:rsidRPr="4977EBB5">
        <w:rPr>
          <w:lang w:val="en-US"/>
        </w:rPr>
        <w:t xml:space="preserve"> The event will showcase carefully selected studios that are actively seeking business partners due to their maturity.</w:t>
      </w:r>
    </w:p>
    <w:p w14:paraId="2E287C41" w14:textId="77777777" w:rsidR="00916DB1" w:rsidRPr="00916DB1" w:rsidRDefault="00916DB1" w:rsidP="00916DB1">
      <w:pPr>
        <w:pStyle w:val="Nagwek2"/>
      </w:pPr>
      <w:r w:rsidRPr="00916DB1">
        <w:t>Networking</w:t>
      </w:r>
    </w:p>
    <w:p w14:paraId="0F04E3F2" w14:textId="1CF709D5" w:rsidR="001D4274" w:rsidRDefault="001D4274" w:rsidP="001D4274">
      <w:pPr>
        <w:jc w:val="both"/>
      </w:pPr>
      <w:r>
        <w:t xml:space="preserve">Digital Dragons Conference is a meeting place for people in the industry. That is why it is worth planning a visit to the Business Networking Zone, where visitors can arrange business meetings via the conference app. Almost 3000 of these took place during the previous edition. </w:t>
      </w:r>
    </w:p>
    <w:p w14:paraId="2B18076C" w14:textId="77777777" w:rsidR="001D4274" w:rsidRDefault="001D4274" w:rsidP="001D4274">
      <w:pPr>
        <w:jc w:val="both"/>
      </w:pPr>
      <w:r>
        <w:t xml:space="preserve">The organisers have also prepared an event emphasising the significant role of women in the games industry - Women in Gamedev Networking. </w:t>
      </w:r>
    </w:p>
    <w:p w14:paraId="6D2D2332" w14:textId="15564EC1" w:rsidR="00916DB1" w:rsidRPr="00AE3024" w:rsidRDefault="00916DB1" w:rsidP="001D4274">
      <w:pPr>
        <w:jc w:val="both"/>
      </w:pPr>
      <w:r w:rsidRPr="00AE3024">
        <w:t>Integration of all participants will also be fostered by somewhat less formal events, such as the Digital Dragons Party powered by Activision, which will again be held in the Forty Kleparz club</w:t>
      </w:r>
      <w:r w:rsidR="00F5389F">
        <w:t xml:space="preserve"> and </w:t>
      </w:r>
      <w:r w:rsidRPr="00AE3024">
        <w:t xml:space="preserve">Badge Pickup Party powered by Creepy Jar in </w:t>
      </w:r>
      <w:r w:rsidR="00F5389F">
        <w:t>Stara Zajezdnia.</w:t>
      </w:r>
    </w:p>
    <w:p w14:paraId="06CAF479" w14:textId="29C0B74B" w:rsidR="009878DF" w:rsidRPr="00AE3024" w:rsidRDefault="009878DF" w:rsidP="00916DB1">
      <w:pPr>
        <w:jc w:val="both"/>
      </w:pPr>
      <w:r w:rsidRPr="4977EBB5">
        <w:rPr>
          <w:lang w:val="en-US"/>
        </w:rPr>
        <w:t xml:space="preserve">Conference guests will also have the opportunity to see an exhibition of photographs from Polish games - PHOTOmodeBOOK vol. 1-15 by Rafał Szrajber. The presentation highlights the contribution of </w:t>
      </w:r>
      <w:r w:rsidR="106F50D2" w:rsidRPr="4977EBB5">
        <w:rPr>
          <w:lang w:val="en-US"/>
        </w:rPr>
        <w:t>local</w:t>
      </w:r>
      <w:r w:rsidRPr="4977EBB5">
        <w:rPr>
          <w:lang w:val="en-US"/>
        </w:rPr>
        <w:t xml:space="preserve"> artists to the development of this field of art - from locations to characters.</w:t>
      </w:r>
    </w:p>
    <w:p w14:paraId="7A3C85DB" w14:textId="614484BF" w:rsidR="00A853D4" w:rsidRPr="00AE3024" w:rsidRDefault="00916DB1" w:rsidP="00916DB1">
      <w:pPr>
        <w:jc w:val="both"/>
      </w:pPr>
      <w:r w:rsidRPr="4977EBB5">
        <w:rPr>
          <w:lang w:val="en-US"/>
        </w:rPr>
        <w:t xml:space="preserve">An attractive offer has also been prepared for VIP ticket holders. Awaiting them is, among other things, the VIP Party powered by Activision in the form of a banquet at the Gallery of 19th Century Polish Art in Sukiennice </w:t>
      </w:r>
      <w:r w:rsidR="5B5A7B8B" w:rsidRPr="4977EBB5">
        <w:rPr>
          <w:lang w:val="en-US"/>
        </w:rPr>
        <w:t xml:space="preserve">and </w:t>
      </w:r>
      <w:r w:rsidRPr="4977EBB5">
        <w:rPr>
          <w:lang w:val="en-US"/>
        </w:rPr>
        <w:t>a special VIP area in the ICE Krakow Congress Centre.</w:t>
      </w:r>
    </w:p>
    <w:p w14:paraId="11DDF4BF" w14:textId="77777777" w:rsidR="00C83564" w:rsidRPr="00C83564" w:rsidRDefault="00C83564" w:rsidP="00C83564">
      <w:pPr>
        <w:pStyle w:val="Nagwek2"/>
      </w:pPr>
      <w:r w:rsidRPr="00C83564">
        <w:t>Digital Dragons Hub - not just a conference</w:t>
      </w:r>
    </w:p>
    <w:p w14:paraId="0B02F5AB" w14:textId="071B1376" w:rsidR="00C83564" w:rsidRPr="009B6D98" w:rsidRDefault="00C83564" w:rsidP="00C83564">
      <w:pPr>
        <w:jc w:val="both"/>
      </w:pPr>
      <w:r w:rsidRPr="009B6D98">
        <w:t xml:space="preserve">Digital Dragons </w:t>
      </w:r>
      <w:r w:rsidR="009B6D98">
        <w:t>C</w:t>
      </w:r>
      <w:r w:rsidRPr="009B6D98">
        <w:t>onference</w:t>
      </w:r>
      <w:r w:rsidR="009B6D98">
        <w:t xml:space="preserve"> 2024</w:t>
      </w:r>
      <w:r w:rsidRPr="009B6D98">
        <w:t xml:space="preserve"> is one element of the comprehensive Digital Dragons ecosystem that the Krak</w:t>
      </w:r>
      <w:r w:rsidR="003F546B">
        <w:t>o</w:t>
      </w:r>
      <w:r w:rsidRPr="009B6D98">
        <w:t>w Technology Park has prepared for the gamedev industry. It also includes incubation and acceleration programmes for indie game developers, as well as educational series, including the Digital Dragons Academy for university students.</w:t>
      </w:r>
    </w:p>
    <w:p w14:paraId="0B975008" w14:textId="77777777" w:rsidR="00C83564" w:rsidRPr="00C83564" w:rsidRDefault="00C83564" w:rsidP="00C83564">
      <w:pPr>
        <w:pStyle w:val="Nagwek2"/>
      </w:pPr>
      <w:r w:rsidRPr="00C83564">
        <w:t>Join the celebration of gamedev</w:t>
      </w:r>
    </w:p>
    <w:p w14:paraId="46E5EB25" w14:textId="00B5A33F" w:rsidR="00C83564" w:rsidRPr="00C375BA" w:rsidRDefault="00C83564" w:rsidP="00C83564">
      <w:pPr>
        <w:jc w:val="both"/>
      </w:pPr>
      <w:r w:rsidRPr="00C375BA">
        <w:t>Tickets for Digital Dragons 2024 conference can be purchased at: https://tickets.digitaldragons.pl/</w:t>
      </w:r>
    </w:p>
    <w:p w14:paraId="4299C427" w14:textId="6BB4B37E" w:rsidR="00C83564" w:rsidRPr="00C375BA" w:rsidRDefault="00C83564" w:rsidP="00C83564">
      <w:pPr>
        <w:jc w:val="both"/>
      </w:pPr>
      <w:r w:rsidRPr="00C375BA">
        <w:t>For more information about the event</w:t>
      </w:r>
      <w:r w:rsidR="0BEE48EB" w:rsidRPr="00C375BA">
        <w:t xml:space="preserve"> visit</w:t>
      </w:r>
      <w:r w:rsidRPr="00C375BA">
        <w:t xml:space="preserve">: </w:t>
      </w:r>
      <w:hyperlink r:id="rId10">
        <w:r w:rsidRPr="00C375BA">
          <w:rPr>
            <w:rStyle w:val="Hipercze"/>
          </w:rPr>
          <w:t>https://conference.digitaldragons.pl/</w:t>
        </w:r>
      </w:hyperlink>
    </w:p>
    <w:p w14:paraId="5DAFF277" w14:textId="77777777" w:rsidR="00C83564" w:rsidRPr="00C83564" w:rsidRDefault="00C83564" w:rsidP="00C83564">
      <w:pPr>
        <w:pStyle w:val="Nagwek2"/>
      </w:pPr>
      <w:r w:rsidRPr="00C83564">
        <w:t>MAIN PARTNER</w:t>
      </w:r>
    </w:p>
    <w:p w14:paraId="7E94A5EC" w14:textId="18181872" w:rsidR="00C83564" w:rsidRPr="009B6D98" w:rsidRDefault="006658B7" w:rsidP="00C83564">
      <w:pPr>
        <w:jc w:val="both"/>
      </w:pPr>
      <w:hyperlink r:id="rId11" w:history="1">
        <w:r w:rsidR="00C83564" w:rsidRPr="009B6D98">
          <w:rPr>
            <w:rStyle w:val="Hipercze"/>
          </w:rPr>
          <w:t>Województwo Małopolskie</w:t>
        </w:r>
      </w:hyperlink>
      <w:r w:rsidR="00C83564" w:rsidRPr="009B6D98">
        <w:t xml:space="preserve"> is the Main Partner of the event: the regional authorities implementing a range of projects that serve innovation and economic development of Małopolska, and its attractiveness for investors. Małopolska is a perfect location for running business, particularly based on new technologies. Evidence of that is the number of new ventures growing every year, including dynamically developing tech start-ups. Thanks to the massive support given to entrepreneurship and the optimal utilization of EU funds and other public funds, Województwo Małopolskie positively stands out among other voivodships.</w:t>
      </w:r>
    </w:p>
    <w:p w14:paraId="505AEC3D" w14:textId="77777777" w:rsidR="00C83564" w:rsidRDefault="00C83564" w:rsidP="00C83564">
      <w:pPr>
        <w:pStyle w:val="Nagwek2"/>
      </w:pPr>
      <w:r>
        <w:t>MAIN SPONSOR</w:t>
      </w:r>
    </w:p>
    <w:p w14:paraId="58DC3350" w14:textId="77777777" w:rsidR="00C83564" w:rsidRPr="009B6D98" w:rsidRDefault="00C83564" w:rsidP="00C83564">
      <w:pPr>
        <w:jc w:val="both"/>
      </w:pPr>
      <w:r w:rsidRPr="009B6D98">
        <w:t>The Main Sponsor of Digital Dragons Conference 2024 is Activision.</w:t>
      </w:r>
    </w:p>
    <w:p w14:paraId="71B1C398" w14:textId="75E5EA52" w:rsidR="00C83564" w:rsidRPr="009B6D98" w:rsidRDefault="006658B7" w:rsidP="00C83564">
      <w:pPr>
        <w:jc w:val="both"/>
      </w:pPr>
      <w:hyperlink r:id="rId12" w:history="1">
        <w:r w:rsidR="00C83564" w:rsidRPr="009B6D98">
          <w:rPr>
            <w:rStyle w:val="Hipercze"/>
          </w:rPr>
          <w:t>Activision</w:t>
        </w:r>
      </w:hyperlink>
      <w:r w:rsidR="00C83564" w:rsidRPr="009B6D98">
        <w:t xml:space="preserve"> is a leading worldwide developer, publisher and distributor of interactive entertainment and products whose mission is to create the most iconic brands in gaming and e​ntertainment and deliver unrivaled gaming experiences for the world to enjoy, together.</w:t>
      </w:r>
    </w:p>
    <w:sectPr w:rsidR="00C83564" w:rsidRPr="009B6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D4"/>
    <w:rsid w:val="000B6B53"/>
    <w:rsid w:val="000E49C2"/>
    <w:rsid w:val="001143CE"/>
    <w:rsid w:val="00140C1C"/>
    <w:rsid w:val="001D4274"/>
    <w:rsid w:val="0023263E"/>
    <w:rsid w:val="002A4B52"/>
    <w:rsid w:val="00301216"/>
    <w:rsid w:val="003A3DCB"/>
    <w:rsid w:val="003F546B"/>
    <w:rsid w:val="0041046E"/>
    <w:rsid w:val="00455A15"/>
    <w:rsid w:val="004C0BAF"/>
    <w:rsid w:val="00572D97"/>
    <w:rsid w:val="00573057"/>
    <w:rsid w:val="00576318"/>
    <w:rsid w:val="005B321D"/>
    <w:rsid w:val="006658B7"/>
    <w:rsid w:val="006F2ACB"/>
    <w:rsid w:val="00791B3B"/>
    <w:rsid w:val="008513B7"/>
    <w:rsid w:val="00914AFE"/>
    <w:rsid w:val="00916DB1"/>
    <w:rsid w:val="009639D7"/>
    <w:rsid w:val="009878DF"/>
    <w:rsid w:val="009B6D98"/>
    <w:rsid w:val="00A853D4"/>
    <w:rsid w:val="00AC2503"/>
    <w:rsid w:val="00AE3024"/>
    <w:rsid w:val="00B05376"/>
    <w:rsid w:val="00B505B8"/>
    <w:rsid w:val="00BD4640"/>
    <w:rsid w:val="00BF2D5B"/>
    <w:rsid w:val="00C375BA"/>
    <w:rsid w:val="00C83564"/>
    <w:rsid w:val="00CB5B7A"/>
    <w:rsid w:val="00CC54D6"/>
    <w:rsid w:val="00CE1490"/>
    <w:rsid w:val="00D0274D"/>
    <w:rsid w:val="00D16877"/>
    <w:rsid w:val="00D30A80"/>
    <w:rsid w:val="00D72699"/>
    <w:rsid w:val="00D73539"/>
    <w:rsid w:val="00E114DE"/>
    <w:rsid w:val="00E57F5D"/>
    <w:rsid w:val="00E7716A"/>
    <w:rsid w:val="00EE495A"/>
    <w:rsid w:val="00F233A0"/>
    <w:rsid w:val="00F5389F"/>
    <w:rsid w:val="00F97490"/>
    <w:rsid w:val="00FF63B7"/>
    <w:rsid w:val="01EBF1AE"/>
    <w:rsid w:val="02B8B0D5"/>
    <w:rsid w:val="0AB1E2A4"/>
    <w:rsid w:val="0BEE48EB"/>
    <w:rsid w:val="106F50D2"/>
    <w:rsid w:val="154E4557"/>
    <w:rsid w:val="237752DC"/>
    <w:rsid w:val="267AEC47"/>
    <w:rsid w:val="311BAC25"/>
    <w:rsid w:val="32B2FE2C"/>
    <w:rsid w:val="32D5C290"/>
    <w:rsid w:val="33B7BF6F"/>
    <w:rsid w:val="3B9DF3F4"/>
    <w:rsid w:val="3CBDE6D4"/>
    <w:rsid w:val="3D83591D"/>
    <w:rsid w:val="44ED99E8"/>
    <w:rsid w:val="46470D5B"/>
    <w:rsid w:val="4977EBB5"/>
    <w:rsid w:val="58C6B02F"/>
    <w:rsid w:val="5B5A7B8B"/>
    <w:rsid w:val="5CD023B3"/>
    <w:rsid w:val="5EC6C357"/>
    <w:rsid w:val="5F7582B5"/>
    <w:rsid w:val="60F7A268"/>
    <w:rsid w:val="67A7FAA0"/>
    <w:rsid w:val="67AA9FF4"/>
    <w:rsid w:val="6AF60AAF"/>
    <w:rsid w:val="6B51F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65BC"/>
  <w15:chartTrackingRefBased/>
  <w15:docId w15:val="{BFD489CB-322F-4DFC-A677-77FFD75E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E57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835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7F5D"/>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E57F5D"/>
    <w:rPr>
      <w:color w:val="0563C1" w:themeColor="hyperlink"/>
      <w:u w:val="single"/>
    </w:rPr>
  </w:style>
  <w:style w:type="character" w:styleId="Nierozpoznanawzmianka">
    <w:name w:val="Unresolved Mention"/>
    <w:basedOn w:val="Domylnaczcionkaakapitu"/>
    <w:uiPriority w:val="99"/>
    <w:semiHidden/>
    <w:unhideWhenUsed/>
    <w:rsid w:val="00E57F5D"/>
    <w:rPr>
      <w:color w:val="605E5C"/>
      <w:shd w:val="clear" w:color="auto" w:fill="E1DFDD"/>
    </w:rPr>
  </w:style>
  <w:style w:type="character" w:styleId="UyteHipercze">
    <w:name w:val="FollowedHyperlink"/>
    <w:basedOn w:val="Domylnaczcionkaakapitu"/>
    <w:uiPriority w:val="99"/>
    <w:semiHidden/>
    <w:unhideWhenUsed/>
    <w:rsid w:val="00E57F5D"/>
    <w:rPr>
      <w:color w:val="954F72" w:themeColor="followedHyperlink"/>
      <w:u w:val="single"/>
    </w:rPr>
  </w:style>
  <w:style w:type="character" w:customStyle="1" w:styleId="Nagwek3Znak">
    <w:name w:val="Nagłówek 3 Znak"/>
    <w:basedOn w:val="Domylnaczcionkaakapitu"/>
    <w:link w:val="Nagwek3"/>
    <w:uiPriority w:val="9"/>
    <w:semiHidden/>
    <w:rsid w:val="00C8356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omylnaczcionkaakapitu"/>
    <w:rsid w:val="0014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363044">
      <w:bodyDiv w:val="1"/>
      <w:marLeft w:val="0"/>
      <w:marRight w:val="0"/>
      <w:marTop w:val="0"/>
      <w:marBottom w:val="0"/>
      <w:divBdr>
        <w:top w:val="none" w:sz="0" w:space="0" w:color="auto"/>
        <w:left w:val="none" w:sz="0" w:space="0" w:color="auto"/>
        <w:bottom w:val="none" w:sz="0" w:space="0" w:color="auto"/>
        <w:right w:val="none" w:sz="0" w:space="0" w:color="auto"/>
      </w:divBdr>
      <w:divsChild>
        <w:div w:id="520240993">
          <w:marLeft w:val="0"/>
          <w:marRight w:val="0"/>
          <w:marTop w:val="0"/>
          <w:marBottom w:val="450"/>
          <w:divBdr>
            <w:top w:val="none" w:sz="0" w:space="0" w:color="auto"/>
            <w:left w:val="none" w:sz="0" w:space="0" w:color="auto"/>
            <w:bottom w:val="none" w:sz="0" w:space="0" w:color="auto"/>
            <w:right w:val="none" w:sz="0" w:space="0" w:color="auto"/>
          </w:divBdr>
          <w:divsChild>
            <w:div w:id="3255213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dQcUIWz9oYKvhvCZREh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ference.digitaldragons.pl/game-design-summit/" TargetMode="External"/><Relationship Id="rId12" Type="http://schemas.openxmlformats.org/officeDocument/2006/relationships/hyperlink" Target="file:///C:\Users\rsygula\Desktop\acti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digitaldragons.pl/?utm_source=press_release&amp;utm_medium=mail&amp;utm_campaign=ddc2024&amp;utm_id=conference" TargetMode="External"/><Relationship Id="rId11" Type="http://schemas.openxmlformats.org/officeDocument/2006/relationships/hyperlink" Target="https://www.malopolska.pl/" TargetMode="External"/><Relationship Id="rId5" Type="http://schemas.openxmlformats.org/officeDocument/2006/relationships/hyperlink" Target="https://conference.digitaldragons.pl/games-marketing-summit/" TargetMode="External"/><Relationship Id="rId10" Type="http://schemas.openxmlformats.org/officeDocument/2006/relationships/hyperlink" Target="https://conference.digitaldragons.pl/" TargetMode="External"/><Relationship Id="rId4" Type="http://schemas.openxmlformats.org/officeDocument/2006/relationships/hyperlink" Target="https://conference.digitaldragons.pl/legal-summit/" TargetMode="External"/><Relationship Id="rId9" Type="http://schemas.openxmlformats.org/officeDocument/2006/relationships/hyperlink" Target="https://www.twitch.tv/rockalo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Syguła</dc:creator>
  <cp:keywords/>
  <dc:description/>
  <cp:lastModifiedBy>Radosław Syguła</cp:lastModifiedBy>
  <cp:revision>3</cp:revision>
  <dcterms:created xsi:type="dcterms:W3CDTF">2024-05-07T14:41:00Z</dcterms:created>
  <dcterms:modified xsi:type="dcterms:W3CDTF">2024-05-07T14:54:00Z</dcterms:modified>
</cp:coreProperties>
</file>